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left="0" w:leftChars="0" w:right="0" w:rightChars="0" w:firstLine="560" w:firstLineChars="200"/>
        <w:jc w:val="left"/>
        <w:textAlignment w:val="auto"/>
        <w:outlineLvl w:val="2"/>
        <w:rPr>
          <w:rFonts w:hint="default" w:ascii="仿宋_GB2312" w:hAnsi="宋体" w:eastAsia="仿宋_GB2312" w:cs="Arial"/>
          <w:b w:val="0"/>
          <w:bCs/>
          <w:kern w:val="0"/>
          <w:sz w:val="28"/>
          <w:szCs w:val="28"/>
          <w:lang w:val="en-US" w:eastAsia="zh-CN"/>
        </w:rPr>
      </w:pPr>
    </w:p>
    <w:p>
      <w:pPr>
        <w:keepNext w:val="0"/>
        <w:keepLines w:val="0"/>
        <w:pageBreakBefore w:val="0"/>
        <w:kinsoku/>
        <w:wordWrap/>
        <w:overflowPunct/>
        <w:topLinePunct w:val="0"/>
        <w:autoSpaceDE/>
        <w:autoSpaceDN/>
        <w:bidi w:val="0"/>
        <w:spacing w:line="240" w:lineRule="auto"/>
        <w:ind w:left="0" w:leftChars="0" w:right="0" w:rightChars="0" w:firstLine="560" w:firstLineChars="200"/>
        <w:jc w:val="left"/>
        <w:textAlignment w:val="auto"/>
        <w:outlineLvl w:val="2"/>
        <w:rPr>
          <w:rFonts w:hint="default" w:ascii="仿宋_GB2312" w:hAnsi="宋体" w:eastAsia="仿宋_GB2312" w:cs="Arial"/>
          <w:b w:val="0"/>
          <w:bCs/>
          <w:kern w:val="0"/>
          <w:sz w:val="28"/>
          <w:szCs w:val="28"/>
          <w:lang w:val="en-US" w:eastAsia="zh-CN"/>
        </w:rPr>
      </w:pPr>
    </w:p>
    <w:p>
      <w:pPr>
        <w:keepNext w:val="0"/>
        <w:keepLines w:val="0"/>
        <w:pageBreakBefore w:val="0"/>
        <w:kinsoku/>
        <w:wordWrap/>
        <w:overflowPunct/>
        <w:topLinePunct w:val="0"/>
        <w:autoSpaceDE/>
        <w:autoSpaceDN/>
        <w:bidi w:val="0"/>
        <w:spacing w:line="240" w:lineRule="auto"/>
        <w:ind w:left="0" w:leftChars="0" w:right="0" w:rightChars="0" w:firstLine="560" w:firstLineChars="200"/>
        <w:jc w:val="left"/>
        <w:textAlignment w:val="auto"/>
        <w:outlineLvl w:val="2"/>
        <w:rPr>
          <w:rFonts w:hint="default" w:ascii="仿宋_GB2312" w:hAnsi="宋体" w:eastAsia="仿宋_GB2312" w:cs="Arial"/>
          <w:b w:val="0"/>
          <w:bCs/>
          <w:kern w:val="0"/>
          <w:sz w:val="28"/>
          <w:szCs w:val="28"/>
          <w:lang w:val="en-US" w:eastAsia="zh-CN"/>
        </w:rPr>
      </w:pPr>
    </w:p>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outlineLvl w:val="2"/>
        <w:rPr>
          <w:rFonts w:hint="default" w:ascii="宋体" w:hAnsi="宋体" w:eastAsia="宋体" w:cs="宋体"/>
          <w:b/>
          <w:bCs w:val="0"/>
          <w:sz w:val="40"/>
          <w:szCs w:val="40"/>
          <w:lang w:val="en-US" w:eastAsia="zh-CN"/>
        </w:rPr>
      </w:pPr>
      <w:r>
        <w:rPr>
          <w:rFonts w:hint="eastAsia" w:ascii="宋体" w:hAnsi="宋体" w:eastAsia="宋体" w:cs="宋体"/>
          <w:b/>
          <w:bCs w:val="0"/>
          <w:sz w:val="40"/>
          <w:szCs w:val="40"/>
          <w:lang w:val="en-US" w:eastAsia="zh-CN"/>
        </w:rPr>
        <w:t>甘肃警察</w:t>
      </w:r>
      <w:r>
        <w:rPr>
          <w:rFonts w:hint="default" w:ascii="宋体" w:hAnsi="宋体" w:eastAsia="宋体" w:cs="宋体"/>
          <w:b/>
          <w:bCs w:val="0"/>
          <w:sz w:val="40"/>
          <w:szCs w:val="40"/>
          <w:lang w:eastAsia="zh-CN"/>
        </w:rPr>
        <w:t>职</w:t>
      </w:r>
      <w:r>
        <w:rPr>
          <w:rFonts w:hint="eastAsia" w:ascii="宋体" w:hAnsi="宋体" w:eastAsia="宋体" w:cs="宋体"/>
          <w:b/>
          <w:bCs w:val="0"/>
          <w:sz w:val="40"/>
          <w:szCs w:val="40"/>
          <w:lang w:val="en-US" w:eastAsia="zh-CN"/>
        </w:rPr>
        <w:t>业学术委员会</w:t>
      </w:r>
      <w:r>
        <w:rPr>
          <w:rFonts w:hint="default" w:ascii="宋体" w:hAnsi="宋体" w:eastAsia="宋体" w:cs="宋体"/>
          <w:b/>
          <w:bCs w:val="0"/>
          <w:sz w:val="40"/>
          <w:szCs w:val="40"/>
          <w:lang w:eastAsia="zh-CN"/>
        </w:rPr>
        <w:t>工作章程</w:t>
      </w:r>
      <w:r>
        <w:rPr>
          <w:rFonts w:hint="eastAsia" w:ascii="宋体" w:hAnsi="宋体" w:eastAsia="宋体" w:cs="宋体"/>
          <w:b/>
          <w:bCs w:val="0"/>
          <w:sz w:val="40"/>
          <w:szCs w:val="40"/>
          <w:lang w:eastAsia="zh-CN"/>
        </w:rPr>
        <w:t>（修订）</w:t>
      </w:r>
    </w:p>
    <w:p>
      <w:pPr>
        <w:keepNext w:val="0"/>
        <w:keepLines w:val="0"/>
        <w:pageBreakBefore w:val="0"/>
        <w:kinsoku/>
        <w:wordWrap/>
        <w:overflowPunct/>
        <w:topLinePunct w:val="0"/>
        <w:autoSpaceDE/>
        <w:autoSpaceDN/>
        <w:bidi w:val="0"/>
        <w:spacing w:line="240" w:lineRule="auto"/>
        <w:ind w:left="0" w:leftChars="0" w:right="0" w:rightChars="0" w:firstLine="643" w:firstLineChars="200"/>
        <w:jc w:val="center"/>
        <w:textAlignment w:val="auto"/>
        <w:outlineLvl w:val="9"/>
        <w:rPr>
          <w:rFonts w:hint="eastAsia" w:ascii="仿宋_GB2312" w:hAnsi="宋体" w:eastAsia="仿宋_GB2312" w:cs="Arial"/>
          <w:b/>
          <w:bCs w:val="0"/>
          <w:kern w:val="0"/>
          <w:sz w:val="32"/>
          <w:szCs w:val="32"/>
        </w:rPr>
      </w:pPr>
      <w:bookmarkStart w:id="26" w:name="_GoBack"/>
      <w:bookmarkEnd w:id="26"/>
    </w:p>
    <w:p>
      <w:pPr>
        <w:pageBreakBefore w:val="0"/>
        <w:widowControl/>
        <w:kinsoku/>
        <w:wordWrap/>
        <w:overflowPunct/>
        <w:topLinePunct w:val="0"/>
        <w:autoSpaceDE/>
        <w:autoSpaceDN/>
        <w:bidi w:val="0"/>
        <w:spacing w:before="156" w:beforeLines="50" w:after="156" w:afterLines="50" w:line="360" w:lineRule="auto"/>
        <w:ind w:left="0" w:leftChars="0" w:right="0" w:rightChars="0"/>
        <w:jc w:val="center"/>
        <w:textAlignment w:val="auto"/>
        <w:outlineLvl w:val="2"/>
        <w:rPr>
          <w:rFonts w:hint="eastAsia" w:ascii="仿宋_GB2312" w:hAnsi="宋体" w:eastAsia="仿宋_GB2312" w:cs="Arial"/>
          <w:b/>
          <w:bCs w:val="0"/>
          <w:kern w:val="0"/>
          <w:sz w:val="32"/>
          <w:szCs w:val="32"/>
        </w:rPr>
      </w:pPr>
      <w:bookmarkStart w:id="0" w:name="_Toc424993151_WPSOffice_Level1"/>
      <w:bookmarkStart w:id="1" w:name="_Toc992084077_WPSOffice_Level1"/>
      <w:r>
        <w:rPr>
          <w:rFonts w:hint="eastAsia" w:ascii="仿宋_GB2312" w:hAnsi="宋体" w:eastAsia="仿宋_GB2312" w:cs="Arial"/>
          <w:b/>
          <w:bCs w:val="0"/>
          <w:kern w:val="0"/>
          <w:sz w:val="32"/>
          <w:szCs w:val="32"/>
        </w:rPr>
        <w:t>第一章</w:t>
      </w:r>
      <w:r>
        <w:rPr>
          <w:rFonts w:hint="default" w:ascii="仿宋_GB2312" w:hAnsi="宋体" w:eastAsia="仿宋_GB2312" w:cs="Arial"/>
          <w:b/>
          <w:bCs w:val="0"/>
          <w:kern w:val="0"/>
          <w:sz w:val="32"/>
          <w:szCs w:val="32"/>
        </w:rPr>
        <w:t xml:space="preserve">  </w:t>
      </w:r>
      <w:r>
        <w:rPr>
          <w:rFonts w:hint="eastAsia" w:ascii="仿宋_GB2312" w:hAnsi="宋体" w:eastAsia="仿宋_GB2312" w:cs="Arial"/>
          <w:b/>
          <w:bCs w:val="0"/>
          <w:kern w:val="0"/>
          <w:sz w:val="32"/>
          <w:szCs w:val="32"/>
        </w:rPr>
        <w:t>总</w:t>
      </w:r>
      <w:r>
        <w:rPr>
          <w:rFonts w:hint="default" w:ascii="仿宋_GB2312" w:hAnsi="宋体" w:eastAsia="仿宋_GB2312" w:cs="Arial"/>
          <w:b/>
          <w:bCs w:val="0"/>
          <w:kern w:val="0"/>
          <w:sz w:val="32"/>
          <w:szCs w:val="32"/>
        </w:rPr>
        <w:t xml:space="preserve"> </w:t>
      </w:r>
      <w:r>
        <w:rPr>
          <w:rFonts w:hint="eastAsia" w:ascii="仿宋_GB2312" w:hAnsi="宋体" w:eastAsia="仿宋_GB2312" w:cs="Arial"/>
          <w:b/>
          <w:bCs w:val="0"/>
          <w:kern w:val="0"/>
          <w:sz w:val="32"/>
          <w:szCs w:val="32"/>
        </w:rPr>
        <w:t>则</w:t>
      </w:r>
      <w:bookmarkEnd w:id="0"/>
      <w:bookmarkEnd w:id="1"/>
    </w:p>
    <w:p>
      <w:pPr>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560" w:firstLineChars="200"/>
        <w:jc w:val="left"/>
        <w:textAlignment w:val="auto"/>
        <w:outlineLvl w:val="9"/>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第一条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根据《中华人民共和国高等教育法》《高等学校学术委员会规程》的规定，在借鉴同类院校相应做法的基础上，根据学院建设和发展的实际需要，制定本章程。</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学术委员会是学院最高学术审议和评价机构，统筹行使学术事务决策、审议、评定和咨询等职权。</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第三条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设立学术委员会的宗旨是发扬学术民主，保障学术自由，促进学术交流，议决学院的重大学术事项，在专业建设、学术研究和学术评价中发挥指导作用。</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第四条 学术委员会遵循科学、客观和公正的原则，遵守严格的程序规范，实行民主表决制度、决议公示制度。</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p>
    <w:p>
      <w:pPr>
        <w:pageBreakBefore w:val="0"/>
        <w:widowControl/>
        <w:kinsoku/>
        <w:wordWrap/>
        <w:overflowPunct/>
        <w:topLinePunct w:val="0"/>
        <w:autoSpaceDE/>
        <w:autoSpaceDN/>
        <w:bidi w:val="0"/>
        <w:spacing w:before="156" w:beforeLines="50" w:after="156" w:afterLines="50" w:line="360" w:lineRule="auto"/>
        <w:ind w:left="0" w:leftChars="0" w:right="0" w:rightChars="0"/>
        <w:jc w:val="center"/>
        <w:textAlignment w:val="auto"/>
        <w:outlineLvl w:val="2"/>
        <w:rPr>
          <w:rFonts w:hint="eastAsia" w:ascii="仿宋_GB2312" w:hAnsi="宋体" w:eastAsia="仿宋_GB2312" w:cs="Arial"/>
          <w:b/>
          <w:bCs w:val="0"/>
          <w:kern w:val="0"/>
          <w:sz w:val="32"/>
          <w:szCs w:val="32"/>
          <w:lang w:val="en-US" w:eastAsia="zh-CN"/>
        </w:rPr>
      </w:pPr>
      <w:bookmarkStart w:id="2" w:name="_Toc329278935_WPSOffice_Level1"/>
      <w:bookmarkStart w:id="3" w:name="_Toc894046831_WPSOffice_Level1"/>
      <w:r>
        <w:rPr>
          <w:rFonts w:hint="eastAsia" w:ascii="仿宋_GB2312" w:hAnsi="宋体" w:eastAsia="仿宋_GB2312" w:cs="Arial"/>
          <w:b/>
          <w:bCs w:val="0"/>
          <w:kern w:val="0"/>
          <w:sz w:val="32"/>
          <w:szCs w:val="32"/>
          <w:lang w:val="en-US" w:eastAsia="zh-CN"/>
        </w:rPr>
        <w:t>第二章</w:t>
      </w:r>
      <w:r>
        <w:rPr>
          <w:rFonts w:hint="default" w:ascii="仿宋_GB2312" w:hAnsi="宋体" w:eastAsia="仿宋_GB2312" w:cs="Arial"/>
          <w:b/>
          <w:bCs w:val="0"/>
          <w:kern w:val="0"/>
          <w:sz w:val="32"/>
          <w:szCs w:val="32"/>
          <w:lang w:eastAsia="zh-CN"/>
        </w:rPr>
        <w:t xml:space="preserve">  </w:t>
      </w:r>
      <w:r>
        <w:rPr>
          <w:rFonts w:hint="eastAsia" w:ascii="仿宋_GB2312" w:hAnsi="宋体" w:eastAsia="仿宋_GB2312" w:cs="Arial"/>
          <w:b/>
          <w:bCs w:val="0"/>
          <w:kern w:val="0"/>
          <w:sz w:val="32"/>
          <w:szCs w:val="32"/>
          <w:lang w:val="en-US" w:eastAsia="zh-CN"/>
        </w:rPr>
        <w:t>人员组成与机构设置</w:t>
      </w:r>
      <w:bookmarkEnd w:id="2"/>
      <w:bookmarkEnd w:id="3"/>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第五条 学术委员会委员一般由学院不同学科、专业教师、相关院领导及职能部门负责人和学校特聘的知名专家及校内其他具有高级专业技术职务的人员组成，并应当有一定比例的青年教师。</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学术委员会一般由不低于15人的单数组成，根据学院专业设置情况与实际需要，可适当增减委员名额。相关院领导及职能部门负责人为当然委员人选，其任职按职务替代原则更换，其他委员人选由各系部（院）民主推荐，由院长办公会议审定。</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第六条 学术委员会设主任委员一名、副主任委员一至二名，学术委员会设立办公室，处理学术委员会的日常事务，学术委员会办公室设在科研处，工作秘书由科研处科研管理办公室主任担任。学术委员会</w:t>
      </w:r>
      <w:r>
        <w:rPr>
          <w:rFonts w:hint="eastAsia" w:ascii="仿宋_GB2312" w:hAnsi="宋体" w:eastAsia="仿宋_GB2312" w:cs="Arial"/>
          <w:bCs/>
          <w:i w:val="0"/>
          <w:iCs w:val="0"/>
          <w:caps w:val="0"/>
          <w:color w:val="auto"/>
          <w:spacing w:val="0"/>
          <w:kern w:val="0"/>
          <w:sz w:val="28"/>
          <w:szCs w:val="28"/>
        </w:rPr>
        <w:t>的运行经费，纳入学</w:t>
      </w:r>
      <w:r>
        <w:rPr>
          <w:rFonts w:hint="eastAsia" w:ascii="仿宋_GB2312" w:hAnsi="宋体" w:eastAsia="仿宋_GB2312" w:cs="Arial"/>
          <w:bCs/>
          <w:i w:val="0"/>
          <w:iCs w:val="0"/>
          <w:caps w:val="0"/>
          <w:color w:val="auto"/>
          <w:spacing w:val="0"/>
          <w:kern w:val="0"/>
          <w:sz w:val="28"/>
          <w:szCs w:val="28"/>
          <w:lang w:eastAsia="zh-CN"/>
        </w:rPr>
        <w:t>院</w:t>
      </w:r>
      <w:r>
        <w:rPr>
          <w:rFonts w:hint="eastAsia" w:ascii="仿宋_GB2312" w:hAnsi="宋体" w:eastAsia="仿宋_GB2312" w:cs="Arial"/>
          <w:bCs/>
          <w:i w:val="0"/>
          <w:iCs w:val="0"/>
          <w:caps w:val="0"/>
          <w:color w:val="auto"/>
          <w:spacing w:val="0"/>
          <w:kern w:val="0"/>
          <w:sz w:val="28"/>
          <w:szCs w:val="28"/>
        </w:rPr>
        <w:t>预算安排。</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第七条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学术委员会委员每届任期4年。学术委员会委员在任期内存在下列情形，经学术委员会全体会议讨论决定，可免去或同意其辞去委员职务：</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(一)本人书面申请辞去委员职务的；</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(二)工作调离不方便继续担任委员职务的；</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(三)以职务身份参加委员会工作的当然委员职务发生变动的；</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(四) 作为特聘专家的委员聘期结束的；</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(五)连续三次无故不出席学术委员会会议的；</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(六)有违法、违反教师职业道德或者学术不端行为的；</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(七)因其他原因不能担任委员职务的。</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因上述原因出现委员会成员缺额时，可经由相应程序补聘。</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第八条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学术委员会委员必须具备以下基本条件：</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_GB2312" w:hAnsi="宋体" w:eastAsia="仿宋_GB2312" w:cs="Arial"/>
          <w:b w:val="0"/>
          <w:bCs/>
          <w:kern w:val="0"/>
          <w:sz w:val="28"/>
          <w:szCs w:val="28"/>
          <w:lang w:eastAsia="zh-CN"/>
        </w:rPr>
      </w:pPr>
      <w:bookmarkStart w:id="4" w:name="bookmark10"/>
      <w:r>
        <w:rPr>
          <w:rFonts w:hint="eastAsia" w:ascii="仿宋_GB2312" w:hAnsi="宋体" w:eastAsia="仿宋_GB2312" w:cs="Arial"/>
          <w:b w:val="0"/>
          <w:bCs/>
          <w:kern w:val="0"/>
          <w:sz w:val="28"/>
          <w:szCs w:val="28"/>
          <w:lang w:val="en-US" w:eastAsia="zh-CN"/>
        </w:rPr>
        <w:t>（</w:t>
      </w:r>
      <w:bookmarkEnd w:id="4"/>
      <w:r>
        <w:rPr>
          <w:rFonts w:hint="eastAsia" w:ascii="仿宋_GB2312" w:hAnsi="宋体" w:eastAsia="仿宋_GB2312" w:cs="Arial"/>
          <w:b w:val="0"/>
          <w:bCs/>
          <w:kern w:val="0"/>
          <w:sz w:val="28"/>
          <w:szCs w:val="28"/>
          <w:lang w:val="en-US" w:eastAsia="zh-CN"/>
        </w:rPr>
        <w:t>一）思想素质好、道德品质优良、为人正直、治学严谨、办事公正、原则性强，具有对学院教学、科研工作的责任感和使命感</w:t>
      </w:r>
      <w:bookmarkStart w:id="5" w:name="bookmark11"/>
      <w:r>
        <w:rPr>
          <w:rFonts w:hint="default" w:ascii="仿宋_GB2312" w:hAnsi="宋体" w:eastAsia="仿宋_GB2312" w:cs="Arial"/>
          <w:b w:val="0"/>
          <w:bCs/>
          <w:kern w:val="0"/>
          <w:sz w:val="28"/>
          <w:szCs w:val="28"/>
          <w:lang w:eastAsia="zh-CN"/>
        </w:rPr>
        <w:t>；</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w:t>
      </w:r>
      <w:bookmarkEnd w:id="5"/>
      <w:r>
        <w:rPr>
          <w:rFonts w:hint="eastAsia" w:ascii="仿宋_GB2312" w:hAnsi="宋体" w:eastAsia="仿宋_GB2312" w:cs="Arial"/>
          <w:b w:val="0"/>
          <w:bCs/>
          <w:kern w:val="0"/>
          <w:sz w:val="28"/>
          <w:szCs w:val="28"/>
          <w:lang w:val="en-US" w:eastAsia="zh-CN"/>
        </w:rPr>
        <w:t>二）有较高的学术造诣，熟悉所在专业的学术状况，了解全院的学术动态，有较丰富的教学和科研工作经验；</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6" w:name="bookmark12"/>
      <w:r>
        <w:rPr>
          <w:rFonts w:hint="eastAsia" w:ascii="仿宋_GB2312" w:hAnsi="宋体" w:eastAsia="仿宋_GB2312" w:cs="Arial"/>
          <w:b w:val="0"/>
          <w:bCs/>
          <w:kern w:val="0"/>
          <w:sz w:val="28"/>
          <w:szCs w:val="28"/>
          <w:lang w:val="en-US" w:eastAsia="zh-CN"/>
        </w:rPr>
        <w:t>（</w:t>
      </w:r>
      <w:bookmarkEnd w:id="6"/>
      <w:r>
        <w:rPr>
          <w:rFonts w:hint="eastAsia" w:ascii="仿宋_GB2312" w:hAnsi="宋体" w:eastAsia="仿宋_GB2312" w:cs="Arial"/>
          <w:b w:val="0"/>
          <w:bCs/>
          <w:kern w:val="0"/>
          <w:sz w:val="28"/>
          <w:szCs w:val="28"/>
          <w:lang w:val="en-US" w:eastAsia="zh-CN"/>
        </w:rPr>
        <w:t>三）身体健康，能完成学术委员会交付的有关工作。</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第九条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根据工作需要，主任委员有权聘请校内外专家就有关事项进行独立调查研究，为学术委员会决策提供依据。</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p>
    <w:p>
      <w:pPr>
        <w:pageBreakBefore w:val="0"/>
        <w:widowControl/>
        <w:kinsoku/>
        <w:wordWrap/>
        <w:overflowPunct/>
        <w:topLinePunct w:val="0"/>
        <w:autoSpaceDE/>
        <w:autoSpaceDN/>
        <w:bidi w:val="0"/>
        <w:adjustRightInd w:val="0"/>
        <w:snapToGrid w:val="0"/>
        <w:spacing w:line="360" w:lineRule="auto"/>
        <w:ind w:left="0" w:leftChars="0" w:right="0" w:rightChars="0" w:firstLine="643" w:firstLineChars="200"/>
        <w:jc w:val="center"/>
        <w:textAlignment w:val="auto"/>
        <w:outlineLvl w:val="2"/>
        <w:rPr>
          <w:rFonts w:hint="eastAsia" w:ascii="仿宋_GB2312" w:hAnsi="宋体" w:eastAsia="仿宋_GB2312" w:cs="Arial"/>
          <w:b w:val="0"/>
          <w:bCs/>
          <w:kern w:val="0"/>
          <w:sz w:val="28"/>
          <w:szCs w:val="28"/>
          <w:lang w:val="en-US" w:eastAsia="zh-CN"/>
        </w:rPr>
      </w:pPr>
      <w:bookmarkStart w:id="7" w:name="_Toc125702226_WPSOffice_Level1"/>
      <w:bookmarkStart w:id="8" w:name="_Toc302010558_WPSOffice_Level1"/>
      <w:r>
        <w:rPr>
          <w:rFonts w:hint="eastAsia" w:ascii="仿宋_GB2312" w:hAnsi="宋体" w:eastAsia="仿宋_GB2312" w:cs="Arial"/>
          <w:b/>
          <w:bCs w:val="0"/>
          <w:kern w:val="0"/>
          <w:sz w:val="32"/>
          <w:szCs w:val="32"/>
          <w:lang w:val="en-US" w:eastAsia="zh-CN"/>
        </w:rPr>
        <w:t>第三章</w:t>
      </w:r>
      <w:r>
        <w:rPr>
          <w:rFonts w:hint="default" w:ascii="仿宋_GB2312" w:hAnsi="宋体" w:eastAsia="仿宋_GB2312" w:cs="Arial"/>
          <w:b/>
          <w:bCs w:val="0"/>
          <w:kern w:val="0"/>
          <w:sz w:val="32"/>
          <w:szCs w:val="32"/>
          <w:lang w:eastAsia="zh-CN"/>
        </w:rPr>
        <w:t xml:space="preserve">  </w:t>
      </w:r>
      <w:r>
        <w:rPr>
          <w:rFonts w:hint="eastAsia" w:ascii="仿宋_GB2312" w:hAnsi="宋体" w:eastAsia="仿宋_GB2312" w:cs="Arial"/>
          <w:b/>
          <w:bCs w:val="0"/>
          <w:kern w:val="0"/>
          <w:sz w:val="32"/>
          <w:szCs w:val="32"/>
          <w:lang w:val="en-US" w:eastAsia="zh-CN"/>
        </w:rPr>
        <w:t>职</w:t>
      </w:r>
      <w:r>
        <w:rPr>
          <w:rFonts w:hint="default" w:ascii="仿宋_GB2312" w:hAnsi="宋体" w:eastAsia="仿宋_GB2312" w:cs="Arial"/>
          <w:b/>
          <w:bCs w:val="0"/>
          <w:kern w:val="0"/>
          <w:sz w:val="32"/>
          <w:szCs w:val="32"/>
          <w:lang w:eastAsia="zh-CN"/>
        </w:rPr>
        <w:t xml:space="preserve"> </w:t>
      </w:r>
      <w:r>
        <w:rPr>
          <w:rFonts w:hint="eastAsia" w:ascii="仿宋_GB2312" w:hAnsi="宋体" w:eastAsia="仿宋_GB2312" w:cs="Arial"/>
          <w:b/>
          <w:bCs w:val="0"/>
          <w:kern w:val="0"/>
          <w:sz w:val="32"/>
          <w:szCs w:val="32"/>
          <w:lang w:val="en-US" w:eastAsia="zh-CN"/>
        </w:rPr>
        <w:t>责</w:t>
      </w:r>
      <w:bookmarkEnd w:id="7"/>
      <w:bookmarkEnd w:id="8"/>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学术委员会履行以下职责：</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9" w:name="bookmark13"/>
      <w:r>
        <w:rPr>
          <w:rFonts w:hint="eastAsia" w:ascii="仿宋_GB2312" w:hAnsi="宋体" w:eastAsia="仿宋_GB2312" w:cs="Arial"/>
          <w:b w:val="0"/>
          <w:bCs/>
          <w:kern w:val="0"/>
          <w:sz w:val="28"/>
          <w:szCs w:val="28"/>
          <w:lang w:val="en-US" w:eastAsia="zh-CN"/>
        </w:rPr>
        <w:t>（</w:t>
      </w:r>
      <w:bookmarkEnd w:id="9"/>
      <w:r>
        <w:rPr>
          <w:rFonts w:hint="eastAsia" w:ascii="仿宋_GB2312" w:hAnsi="宋体" w:eastAsia="仿宋_GB2312" w:cs="Arial"/>
          <w:b w:val="0"/>
          <w:bCs/>
          <w:kern w:val="0"/>
          <w:sz w:val="28"/>
          <w:szCs w:val="28"/>
          <w:lang w:val="en-US" w:eastAsia="zh-CN"/>
        </w:rPr>
        <w:t>一）</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审议学院中长期科研发展规划；</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0" w:name="bookmark14"/>
      <w:r>
        <w:rPr>
          <w:rFonts w:hint="eastAsia" w:ascii="仿宋_GB2312" w:hAnsi="宋体" w:eastAsia="仿宋_GB2312" w:cs="Arial"/>
          <w:b w:val="0"/>
          <w:bCs/>
          <w:kern w:val="0"/>
          <w:sz w:val="28"/>
          <w:szCs w:val="28"/>
          <w:lang w:val="en-US" w:eastAsia="zh-CN"/>
        </w:rPr>
        <w:t>（</w:t>
      </w:r>
      <w:bookmarkEnd w:id="10"/>
      <w:r>
        <w:rPr>
          <w:rFonts w:hint="eastAsia" w:ascii="仿宋_GB2312" w:hAnsi="宋体" w:eastAsia="仿宋_GB2312" w:cs="Arial"/>
          <w:b w:val="0"/>
          <w:bCs/>
          <w:kern w:val="0"/>
          <w:sz w:val="28"/>
          <w:szCs w:val="28"/>
          <w:lang w:val="en-US" w:eastAsia="zh-CN"/>
        </w:rPr>
        <w:t>二）</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组织专家评议小组，审议各类科研项目和成果；</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1" w:name="bookmark15"/>
      <w:r>
        <w:rPr>
          <w:rFonts w:hint="eastAsia" w:ascii="仿宋_GB2312" w:hAnsi="宋体" w:eastAsia="仿宋_GB2312" w:cs="Arial"/>
          <w:b w:val="0"/>
          <w:bCs/>
          <w:kern w:val="0"/>
          <w:sz w:val="28"/>
          <w:szCs w:val="28"/>
          <w:lang w:val="en-US" w:eastAsia="zh-CN"/>
        </w:rPr>
        <w:t>（</w:t>
      </w:r>
      <w:bookmarkEnd w:id="11"/>
      <w:r>
        <w:rPr>
          <w:rFonts w:hint="eastAsia" w:ascii="仿宋_GB2312" w:hAnsi="宋体" w:eastAsia="仿宋_GB2312" w:cs="Arial"/>
          <w:b w:val="0"/>
          <w:bCs/>
          <w:kern w:val="0"/>
          <w:sz w:val="28"/>
          <w:szCs w:val="28"/>
          <w:lang w:val="en-US" w:eastAsia="zh-CN"/>
        </w:rPr>
        <w:t>三）</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审议有争议的学术事项，并提出终审意见；</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2" w:name="bookmark16"/>
      <w:r>
        <w:rPr>
          <w:rFonts w:hint="eastAsia" w:ascii="仿宋_GB2312" w:hAnsi="宋体" w:eastAsia="仿宋_GB2312" w:cs="Arial"/>
          <w:b w:val="0"/>
          <w:bCs/>
          <w:kern w:val="0"/>
          <w:sz w:val="28"/>
          <w:szCs w:val="28"/>
          <w:lang w:val="en-US" w:eastAsia="zh-CN"/>
        </w:rPr>
        <w:t>（</w:t>
      </w:r>
      <w:bookmarkEnd w:id="12"/>
      <w:r>
        <w:rPr>
          <w:rFonts w:hint="eastAsia" w:ascii="仿宋_GB2312" w:hAnsi="宋体" w:eastAsia="仿宋_GB2312" w:cs="Arial"/>
          <w:b w:val="0"/>
          <w:bCs/>
          <w:kern w:val="0"/>
          <w:sz w:val="28"/>
          <w:szCs w:val="28"/>
          <w:lang w:val="en-US" w:eastAsia="zh-CN"/>
        </w:rPr>
        <w:t>四）</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审议学院向上级部门申报的有关学术评价材料；</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3" w:name="bookmark17"/>
      <w:r>
        <w:rPr>
          <w:rFonts w:hint="eastAsia" w:ascii="仿宋_GB2312" w:hAnsi="宋体" w:eastAsia="仿宋_GB2312" w:cs="Arial"/>
          <w:b w:val="0"/>
          <w:bCs/>
          <w:kern w:val="0"/>
          <w:sz w:val="28"/>
          <w:szCs w:val="28"/>
          <w:lang w:val="en-US" w:eastAsia="zh-CN"/>
        </w:rPr>
        <w:t>（</w:t>
      </w:r>
      <w:bookmarkEnd w:id="13"/>
      <w:r>
        <w:rPr>
          <w:rFonts w:hint="eastAsia" w:ascii="仿宋_GB2312" w:hAnsi="宋体" w:eastAsia="仿宋_GB2312" w:cs="Arial"/>
          <w:b w:val="0"/>
          <w:bCs/>
          <w:kern w:val="0"/>
          <w:sz w:val="28"/>
          <w:szCs w:val="28"/>
          <w:lang w:val="en-US" w:eastAsia="zh-CN"/>
        </w:rPr>
        <w:t>五）</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审议学院设立的科研等学术奖项；</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4" w:name="bookmark18"/>
      <w:r>
        <w:rPr>
          <w:rFonts w:hint="eastAsia" w:ascii="仿宋_GB2312" w:hAnsi="宋体" w:eastAsia="仿宋_GB2312" w:cs="Arial"/>
          <w:b w:val="0"/>
          <w:bCs/>
          <w:kern w:val="0"/>
          <w:sz w:val="28"/>
          <w:szCs w:val="28"/>
          <w:lang w:val="en-US" w:eastAsia="zh-CN"/>
        </w:rPr>
        <w:t>（</w:t>
      </w:r>
      <w:bookmarkEnd w:id="14"/>
      <w:r>
        <w:rPr>
          <w:rFonts w:hint="eastAsia" w:ascii="仿宋_GB2312" w:hAnsi="宋体" w:eastAsia="仿宋_GB2312" w:cs="Arial"/>
          <w:b w:val="0"/>
          <w:bCs/>
          <w:kern w:val="0"/>
          <w:sz w:val="28"/>
          <w:szCs w:val="28"/>
          <w:lang w:val="en-US" w:eastAsia="zh-CN"/>
        </w:rPr>
        <w:t>六）</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指导、组织全院性学术交流活动；</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5" w:name="bookmark19"/>
      <w:r>
        <w:rPr>
          <w:rFonts w:hint="eastAsia" w:ascii="仿宋_GB2312" w:hAnsi="宋体" w:eastAsia="仿宋_GB2312" w:cs="Arial"/>
          <w:b w:val="0"/>
          <w:bCs/>
          <w:kern w:val="0"/>
          <w:sz w:val="28"/>
          <w:szCs w:val="28"/>
          <w:lang w:val="en-US" w:eastAsia="zh-CN"/>
        </w:rPr>
        <w:t>（</w:t>
      </w:r>
      <w:bookmarkEnd w:id="15"/>
      <w:r>
        <w:rPr>
          <w:rFonts w:hint="eastAsia" w:ascii="仿宋_GB2312" w:hAnsi="宋体" w:eastAsia="仿宋_GB2312" w:cs="Arial"/>
          <w:b w:val="0"/>
          <w:bCs/>
          <w:kern w:val="0"/>
          <w:sz w:val="28"/>
          <w:szCs w:val="28"/>
          <w:lang w:val="en-US" w:eastAsia="zh-CN"/>
        </w:rPr>
        <w:t>七）</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受院长、主管副院长委托，对学术领域某些专门问题进行调查研究，提出咨询报告；并完成院长、主管副院长委托的其他学术工作。</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p>
    <w:p>
      <w:pPr>
        <w:pageBreakBefore w:val="0"/>
        <w:widowControl/>
        <w:kinsoku/>
        <w:wordWrap/>
        <w:overflowPunct/>
        <w:topLinePunct w:val="0"/>
        <w:autoSpaceDE/>
        <w:autoSpaceDN/>
        <w:bidi w:val="0"/>
        <w:adjustRightInd w:val="0"/>
        <w:snapToGrid w:val="0"/>
        <w:spacing w:line="360" w:lineRule="auto"/>
        <w:ind w:left="0" w:leftChars="0" w:right="0" w:rightChars="0" w:firstLine="643" w:firstLineChars="200"/>
        <w:jc w:val="center"/>
        <w:textAlignment w:val="auto"/>
        <w:rPr>
          <w:rFonts w:hint="eastAsia" w:ascii="仿宋_GB2312" w:hAnsi="宋体" w:eastAsia="仿宋_GB2312" w:cs="Arial"/>
          <w:b/>
          <w:bCs w:val="0"/>
          <w:kern w:val="0"/>
          <w:sz w:val="32"/>
          <w:szCs w:val="32"/>
          <w:lang w:val="en-US" w:eastAsia="zh-CN"/>
        </w:rPr>
      </w:pPr>
    </w:p>
    <w:p>
      <w:pPr>
        <w:pageBreakBefore w:val="0"/>
        <w:widowControl/>
        <w:kinsoku/>
        <w:wordWrap/>
        <w:overflowPunct/>
        <w:topLinePunct w:val="0"/>
        <w:autoSpaceDE/>
        <w:autoSpaceDN/>
        <w:bidi w:val="0"/>
        <w:adjustRightInd w:val="0"/>
        <w:snapToGrid w:val="0"/>
        <w:spacing w:line="360" w:lineRule="auto"/>
        <w:ind w:left="0" w:leftChars="0" w:right="0" w:rightChars="0" w:firstLine="643" w:firstLineChars="200"/>
        <w:jc w:val="center"/>
        <w:textAlignment w:val="auto"/>
        <w:outlineLvl w:val="2"/>
        <w:rPr>
          <w:rFonts w:hint="eastAsia" w:ascii="仿宋_GB2312" w:hAnsi="宋体" w:eastAsia="仿宋_GB2312" w:cs="Arial"/>
          <w:b/>
          <w:bCs w:val="0"/>
          <w:kern w:val="0"/>
          <w:sz w:val="32"/>
          <w:szCs w:val="32"/>
          <w:lang w:val="en-US" w:eastAsia="zh-CN"/>
        </w:rPr>
      </w:pPr>
      <w:bookmarkStart w:id="16" w:name="_Toc1700887381_WPSOffice_Level1"/>
      <w:bookmarkStart w:id="17" w:name="_Toc1387590445_WPSOffice_Level1"/>
      <w:r>
        <w:rPr>
          <w:rFonts w:hint="eastAsia" w:ascii="仿宋_GB2312" w:hAnsi="宋体" w:eastAsia="仿宋_GB2312" w:cs="Arial"/>
          <w:b/>
          <w:bCs w:val="0"/>
          <w:kern w:val="0"/>
          <w:sz w:val="32"/>
          <w:szCs w:val="32"/>
          <w:lang w:val="en-US" w:eastAsia="zh-CN"/>
        </w:rPr>
        <w:t>第四章</w:t>
      </w:r>
      <w:r>
        <w:rPr>
          <w:rFonts w:hint="default" w:ascii="仿宋_GB2312" w:hAnsi="宋体" w:eastAsia="仿宋_GB2312" w:cs="Arial"/>
          <w:b/>
          <w:bCs w:val="0"/>
          <w:kern w:val="0"/>
          <w:sz w:val="32"/>
          <w:szCs w:val="32"/>
          <w:lang w:eastAsia="zh-CN"/>
        </w:rPr>
        <w:t xml:space="preserve">  </w:t>
      </w:r>
      <w:r>
        <w:rPr>
          <w:rFonts w:hint="eastAsia" w:ascii="仿宋_GB2312" w:hAnsi="宋体" w:eastAsia="仿宋_GB2312" w:cs="Arial"/>
          <w:b/>
          <w:bCs w:val="0"/>
          <w:kern w:val="0"/>
          <w:sz w:val="32"/>
          <w:szCs w:val="32"/>
          <w:lang w:val="en-US" w:eastAsia="zh-CN"/>
        </w:rPr>
        <w:t>权利与义务</w:t>
      </w:r>
      <w:bookmarkEnd w:id="16"/>
      <w:bookmarkEnd w:id="17"/>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第十一条 学术委员会委员具有下列权利和义务：</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8" w:name="bookmark20"/>
      <w:r>
        <w:rPr>
          <w:rFonts w:hint="eastAsia" w:ascii="仿宋_GB2312" w:hAnsi="宋体" w:eastAsia="仿宋_GB2312" w:cs="Arial"/>
          <w:b w:val="0"/>
          <w:bCs/>
          <w:kern w:val="0"/>
          <w:sz w:val="28"/>
          <w:szCs w:val="28"/>
          <w:lang w:val="en-US" w:eastAsia="zh-CN"/>
        </w:rPr>
        <w:t>（</w:t>
      </w:r>
      <w:bookmarkEnd w:id="18"/>
      <w:r>
        <w:rPr>
          <w:rFonts w:hint="eastAsia" w:ascii="仿宋_GB2312" w:hAnsi="宋体" w:eastAsia="仿宋_GB2312" w:cs="Arial"/>
          <w:b w:val="0"/>
          <w:bCs/>
          <w:kern w:val="0"/>
          <w:sz w:val="28"/>
          <w:szCs w:val="28"/>
          <w:lang w:val="en-US" w:eastAsia="zh-CN"/>
        </w:rPr>
        <w:t>一）</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对学术委员会职责范围内的事项发表意见、建议，进行审议和表决；</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19" w:name="bookmark21"/>
      <w:r>
        <w:rPr>
          <w:rFonts w:hint="eastAsia" w:ascii="仿宋_GB2312" w:hAnsi="宋体" w:eastAsia="仿宋_GB2312" w:cs="Arial"/>
          <w:b w:val="0"/>
          <w:bCs/>
          <w:kern w:val="0"/>
          <w:sz w:val="28"/>
          <w:szCs w:val="28"/>
          <w:lang w:val="en-US" w:eastAsia="zh-CN"/>
        </w:rPr>
        <w:t>（</w:t>
      </w:r>
      <w:bookmarkEnd w:id="19"/>
      <w:r>
        <w:rPr>
          <w:rFonts w:hint="eastAsia" w:ascii="仿宋_GB2312" w:hAnsi="宋体" w:eastAsia="仿宋_GB2312" w:cs="Arial"/>
          <w:b w:val="0"/>
          <w:bCs/>
          <w:kern w:val="0"/>
          <w:sz w:val="28"/>
          <w:szCs w:val="28"/>
          <w:lang w:val="en-US" w:eastAsia="zh-CN"/>
        </w:rPr>
        <w:t>二）</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学术委员会委员在有关会议上有充分研讨学术问题、充分发表意见、充分行使表决权利的自由;</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20" w:name="bookmark22"/>
      <w:r>
        <w:rPr>
          <w:rFonts w:hint="eastAsia" w:ascii="仿宋_GB2312" w:hAnsi="宋体" w:eastAsia="仿宋_GB2312" w:cs="Arial"/>
          <w:b w:val="0"/>
          <w:bCs/>
          <w:kern w:val="0"/>
          <w:sz w:val="28"/>
          <w:szCs w:val="28"/>
          <w:lang w:val="en-US" w:eastAsia="zh-CN"/>
        </w:rPr>
        <w:t>（</w:t>
      </w:r>
      <w:bookmarkEnd w:id="20"/>
      <w:r>
        <w:rPr>
          <w:rFonts w:hint="eastAsia" w:ascii="仿宋_GB2312" w:hAnsi="宋体" w:eastAsia="仿宋_GB2312" w:cs="Arial"/>
          <w:b w:val="0"/>
          <w:bCs/>
          <w:kern w:val="0"/>
          <w:sz w:val="28"/>
          <w:szCs w:val="28"/>
          <w:lang w:val="en-US" w:eastAsia="zh-CN"/>
        </w:rPr>
        <w:t>三）</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督查学院与学术事务直接相关的职能部门工作；</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bookmarkStart w:id="21" w:name="bookmark23"/>
      <w:r>
        <w:rPr>
          <w:rFonts w:hint="eastAsia" w:ascii="仿宋_GB2312" w:hAnsi="宋体" w:eastAsia="仿宋_GB2312" w:cs="Arial"/>
          <w:b w:val="0"/>
          <w:bCs/>
          <w:kern w:val="0"/>
          <w:sz w:val="28"/>
          <w:szCs w:val="28"/>
          <w:lang w:val="en-US" w:eastAsia="zh-CN"/>
        </w:rPr>
        <w:t>（</w:t>
      </w:r>
      <w:bookmarkEnd w:id="21"/>
      <w:r>
        <w:rPr>
          <w:rFonts w:hint="eastAsia" w:ascii="仿宋_GB2312" w:hAnsi="宋体" w:eastAsia="仿宋_GB2312" w:cs="Arial"/>
          <w:b w:val="0"/>
          <w:bCs/>
          <w:kern w:val="0"/>
          <w:sz w:val="28"/>
          <w:szCs w:val="28"/>
          <w:lang w:val="en-US" w:eastAsia="zh-CN"/>
        </w:rPr>
        <w:t>四）</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学术委员会委员必须认真履行职责，按时参加会议和有</w:t>
      </w:r>
      <w:r>
        <w:rPr>
          <w:rFonts w:hint="default" w:ascii="仿宋_GB2312" w:hAnsi="宋体" w:eastAsia="仿宋_GB2312" w:cs="Arial"/>
          <w:b w:val="0"/>
          <w:bCs/>
          <w:kern w:val="0"/>
          <w:sz w:val="28"/>
          <w:szCs w:val="28"/>
          <w:lang w:eastAsia="zh-CN"/>
        </w:rPr>
        <w:t>关</w:t>
      </w:r>
      <w:r>
        <w:rPr>
          <w:rFonts w:hint="eastAsia" w:ascii="仿宋_GB2312" w:hAnsi="宋体" w:eastAsia="仿宋_GB2312" w:cs="Arial"/>
          <w:b w:val="0"/>
          <w:bCs/>
          <w:kern w:val="0"/>
          <w:sz w:val="28"/>
          <w:szCs w:val="28"/>
          <w:lang w:val="en-US" w:eastAsia="zh-CN"/>
        </w:rPr>
        <w:t>学术活动。</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第十二条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评议某些专业的学术问题，若学术委员会缺少</w:t>
      </w:r>
      <w:r>
        <w:rPr>
          <w:rFonts w:hint="eastAsia" w:ascii="仿宋_GB2312" w:hAnsi="宋体" w:eastAsia="仿宋_GB2312" w:cs="Arial"/>
          <w:b w:val="0"/>
          <w:bCs/>
          <w:kern w:val="0"/>
          <w:sz w:val="28"/>
          <w:szCs w:val="28"/>
          <w:lang w:val="zh-CN" w:eastAsia="zh-CN"/>
        </w:rPr>
        <w:t>该专</w:t>
      </w:r>
      <w:r>
        <w:rPr>
          <w:rFonts w:hint="default" w:ascii="仿宋_GB2312" w:hAnsi="宋体" w:eastAsia="仿宋_GB2312" w:cs="Arial"/>
          <w:b w:val="0"/>
          <w:bCs/>
          <w:kern w:val="0"/>
          <w:sz w:val="28"/>
          <w:szCs w:val="28"/>
          <w:lang w:eastAsia="zh-CN"/>
        </w:rPr>
        <w:t>业</w:t>
      </w:r>
      <w:r>
        <w:rPr>
          <w:rFonts w:hint="eastAsia" w:ascii="仿宋_GB2312" w:hAnsi="宋体" w:eastAsia="仿宋_GB2312" w:cs="Arial"/>
          <w:b w:val="0"/>
          <w:bCs/>
          <w:kern w:val="0"/>
          <w:sz w:val="28"/>
          <w:szCs w:val="28"/>
          <w:lang w:val="en-US" w:eastAsia="zh-CN"/>
        </w:rPr>
        <w:t>委员时，可请院内或院外有关专业技术人员或专家列席会议，发表</w:t>
      </w:r>
      <w:r>
        <w:rPr>
          <w:rFonts w:hint="default" w:ascii="仿宋_GB2312" w:hAnsi="宋体" w:eastAsia="仿宋_GB2312" w:cs="Arial"/>
          <w:b w:val="0"/>
          <w:bCs/>
          <w:kern w:val="0"/>
          <w:sz w:val="28"/>
          <w:szCs w:val="28"/>
          <w:lang w:eastAsia="zh-CN"/>
        </w:rPr>
        <w:t>意</w:t>
      </w:r>
      <w:r>
        <w:rPr>
          <w:rFonts w:hint="eastAsia" w:ascii="仿宋_GB2312" w:hAnsi="宋体" w:eastAsia="仿宋_GB2312" w:cs="Arial"/>
          <w:b w:val="0"/>
          <w:bCs/>
          <w:kern w:val="0"/>
          <w:sz w:val="28"/>
          <w:szCs w:val="28"/>
          <w:lang w:val="en-US" w:eastAsia="zh-CN"/>
        </w:rPr>
        <w:t>见，但没有表决权。</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第十三条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学术委员会主任代表学术委员会签发有关学术方面的文件。学术委员会主任委员不在学院期间，由副主任委员代</w:t>
      </w:r>
      <w:r>
        <w:rPr>
          <w:rFonts w:hint="default" w:ascii="仿宋_GB2312" w:hAnsi="宋体" w:eastAsia="仿宋_GB2312" w:cs="Arial"/>
          <w:b w:val="0"/>
          <w:bCs/>
          <w:kern w:val="0"/>
          <w:sz w:val="28"/>
          <w:szCs w:val="28"/>
          <w:lang w:eastAsia="zh-CN"/>
        </w:rPr>
        <w:t>理</w:t>
      </w:r>
      <w:r>
        <w:rPr>
          <w:rFonts w:hint="eastAsia" w:ascii="仿宋_GB2312" w:hAnsi="宋体" w:eastAsia="仿宋_GB2312" w:cs="Arial"/>
          <w:b w:val="0"/>
          <w:bCs/>
          <w:kern w:val="0"/>
          <w:sz w:val="28"/>
          <w:szCs w:val="28"/>
          <w:lang w:val="en-US" w:eastAsia="zh-CN"/>
        </w:rPr>
        <w:t>主任委员主持学术委员会工作。</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p>
    <w:p>
      <w:pPr>
        <w:pageBreakBefore w:val="0"/>
        <w:widowControl/>
        <w:kinsoku/>
        <w:wordWrap/>
        <w:overflowPunct/>
        <w:topLinePunct w:val="0"/>
        <w:autoSpaceDE/>
        <w:autoSpaceDN/>
        <w:bidi w:val="0"/>
        <w:adjustRightInd w:val="0"/>
        <w:snapToGrid w:val="0"/>
        <w:spacing w:line="360" w:lineRule="auto"/>
        <w:ind w:left="0" w:leftChars="0" w:right="0" w:rightChars="0" w:firstLine="643" w:firstLineChars="200"/>
        <w:jc w:val="center"/>
        <w:textAlignment w:val="auto"/>
        <w:outlineLvl w:val="2"/>
        <w:rPr>
          <w:rFonts w:hint="eastAsia" w:ascii="仿宋_GB2312" w:hAnsi="宋体" w:eastAsia="仿宋_GB2312" w:cs="Arial"/>
          <w:b/>
          <w:bCs w:val="0"/>
          <w:kern w:val="0"/>
          <w:sz w:val="32"/>
          <w:szCs w:val="32"/>
          <w:lang w:val="en-US" w:eastAsia="zh-CN"/>
        </w:rPr>
      </w:pPr>
      <w:bookmarkStart w:id="22" w:name="_Toc1707686342_WPSOffice_Level1"/>
      <w:bookmarkStart w:id="23" w:name="_Toc1659387250_WPSOffice_Level1"/>
      <w:r>
        <w:rPr>
          <w:rFonts w:hint="eastAsia" w:ascii="仿宋_GB2312" w:hAnsi="宋体" w:eastAsia="仿宋_GB2312" w:cs="Arial"/>
          <w:b/>
          <w:bCs w:val="0"/>
          <w:kern w:val="0"/>
          <w:sz w:val="32"/>
          <w:szCs w:val="32"/>
          <w:lang w:val="en-US" w:eastAsia="zh-CN"/>
        </w:rPr>
        <w:t>第五章</w:t>
      </w:r>
      <w:r>
        <w:rPr>
          <w:rFonts w:hint="default" w:ascii="仿宋_GB2312" w:hAnsi="宋体" w:eastAsia="仿宋_GB2312" w:cs="Arial"/>
          <w:b/>
          <w:bCs w:val="0"/>
          <w:kern w:val="0"/>
          <w:sz w:val="32"/>
          <w:szCs w:val="32"/>
          <w:lang w:eastAsia="zh-CN"/>
        </w:rPr>
        <w:t xml:space="preserve">  </w:t>
      </w:r>
      <w:r>
        <w:rPr>
          <w:rFonts w:hint="eastAsia" w:ascii="仿宋_GB2312" w:hAnsi="宋体" w:eastAsia="仿宋_GB2312" w:cs="Arial"/>
          <w:b/>
          <w:bCs w:val="0"/>
          <w:kern w:val="0"/>
          <w:sz w:val="32"/>
          <w:szCs w:val="32"/>
          <w:lang w:val="en-US" w:eastAsia="zh-CN"/>
        </w:rPr>
        <w:t>议事规程</w:t>
      </w:r>
      <w:bookmarkEnd w:id="22"/>
      <w:bookmarkEnd w:id="23"/>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第十四条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学术委员会一般每学期至少举行一次全体会议。根据工作</w:t>
      </w:r>
      <w:r>
        <w:rPr>
          <w:rFonts w:hint="default" w:ascii="仿宋_GB2312" w:hAnsi="宋体" w:eastAsia="仿宋_GB2312" w:cs="Arial"/>
          <w:b w:val="0"/>
          <w:bCs/>
          <w:kern w:val="0"/>
          <w:sz w:val="28"/>
          <w:szCs w:val="28"/>
          <w:lang w:eastAsia="zh-CN"/>
        </w:rPr>
        <w:t>需</w:t>
      </w:r>
      <w:r>
        <w:rPr>
          <w:rFonts w:hint="eastAsia" w:ascii="仿宋_GB2312" w:hAnsi="宋体" w:eastAsia="仿宋_GB2312" w:cs="Arial"/>
          <w:b w:val="0"/>
          <w:bCs/>
          <w:kern w:val="0"/>
          <w:sz w:val="28"/>
          <w:szCs w:val="28"/>
          <w:lang w:val="en-US" w:eastAsia="zh-CN"/>
        </w:rPr>
        <w:t>要，主任委员或受主任委员委托的副主任委员可随时提议召开学术委员全体会议。</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第十五条 学术委员会全体会议必须有三分之二以上（含三分</w:t>
      </w:r>
      <w:r>
        <w:rPr>
          <w:rFonts w:hint="default" w:ascii="仿宋_GB2312" w:hAnsi="宋体" w:eastAsia="仿宋_GB2312" w:cs="Arial"/>
          <w:b w:val="0"/>
          <w:bCs/>
          <w:kern w:val="0"/>
          <w:sz w:val="28"/>
          <w:szCs w:val="28"/>
          <w:lang w:eastAsia="zh-CN"/>
        </w:rPr>
        <w:t>之</w:t>
      </w:r>
      <w:r>
        <w:rPr>
          <w:rFonts w:hint="eastAsia" w:ascii="仿宋_GB2312" w:hAnsi="宋体" w:eastAsia="仿宋_GB2312" w:cs="Arial"/>
          <w:b w:val="0"/>
          <w:bCs/>
          <w:kern w:val="0"/>
          <w:sz w:val="28"/>
          <w:szCs w:val="28"/>
          <w:lang w:val="en-US" w:eastAsia="zh-CN"/>
        </w:rPr>
        <w:t>二）委员出席才能举行。会议由主任委员主持，主任委员因故不能</w:t>
      </w:r>
      <w:r>
        <w:rPr>
          <w:rFonts w:hint="default" w:ascii="仿宋_GB2312" w:hAnsi="宋体" w:eastAsia="仿宋_GB2312" w:cs="Arial"/>
          <w:b w:val="0"/>
          <w:bCs/>
          <w:kern w:val="0"/>
          <w:sz w:val="28"/>
          <w:szCs w:val="28"/>
          <w:lang w:eastAsia="zh-CN"/>
        </w:rPr>
        <w:t>主</w:t>
      </w:r>
      <w:r>
        <w:rPr>
          <w:rFonts w:hint="eastAsia" w:ascii="仿宋_GB2312" w:hAnsi="宋体" w:eastAsia="仿宋_GB2312" w:cs="Arial"/>
          <w:b w:val="0"/>
          <w:bCs/>
          <w:kern w:val="0"/>
          <w:sz w:val="28"/>
          <w:szCs w:val="28"/>
          <w:lang w:val="en-US" w:eastAsia="zh-CN"/>
        </w:rPr>
        <w:t>持会议时，由主任委员委托其他副主任委员代为主持。</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第十六条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凡提交学术委员会会议的议题或提案，应该在</w:t>
      </w:r>
      <w:r>
        <w:rPr>
          <w:rFonts w:hint="default" w:ascii="仿宋_GB2312" w:hAnsi="宋体" w:eastAsia="仿宋_GB2312" w:cs="Arial"/>
          <w:b w:val="0"/>
          <w:bCs/>
          <w:kern w:val="0"/>
          <w:sz w:val="28"/>
          <w:szCs w:val="28"/>
          <w:lang w:eastAsia="zh-CN"/>
        </w:rPr>
        <w:t>会议开始</w:t>
      </w:r>
      <w:r>
        <w:rPr>
          <w:rFonts w:hint="eastAsia" w:ascii="仿宋_GB2312" w:hAnsi="宋体" w:eastAsia="仿宋_GB2312" w:cs="Arial"/>
          <w:b w:val="0"/>
          <w:bCs/>
          <w:kern w:val="0"/>
          <w:sz w:val="28"/>
          <w:szCs w:val="28"/>
          <w:lang w:val="en-US" w:eastAsia="zh-CN"/>
        </w:rPr>
        <w:t xml:space="preserve">前，将会议议题和有关材料送达委员。 </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第十七条 学术委员会决议事项采取少数服从多数的原则。</w:t>
      </w:r>
      <w:r>
        <w:rPr>
          <w:rFonts w:hint="default" w:ascii="仿宋_GB2312" w:hAnsi="宋体" w:eastAsia="仿宋_GB2312" w:cs="Arial"/>
          <w:b w:val="0"/>
          <w:bCs/>
          <w:kern w:val="0"/>
          <w:sz w:val="28"/>
          <w:szCs w:val="28"/>
          <w:lang w:eastAsia="zh-CN"/>
        </w:rPr>
        <w:t>审议</w:t>
      </w:r>
      <w:r>
        <w:rPr>
          <w:rFonts w:hint="eastAsia" w:ascii="仿宋_GB2312" w:hAnsi="宋体" w:eastAsia="仿宋_GB2312" w:cs="Arial"/>
          <w:b w:val="0"/>
          <w:bCs/>
          <w:kern w:val="0"/>
          <w:sz w:val="28"/>
          <w:szCs w:val="28"/>
          <w:lang w:val="en-US" w:eastAsia="zh-CN"/>
        </w:rPr>
        <w:t>决策的相关学术事项需以投票方式作出决定的，一般采用无记名</w:t>
      </w:r>
      <w:r>
        <w:rPr>
          <w:rFonts w:hint="default" w:ascii="仿宋_GB2312" w:hAnsi="宋体" w:eastAsia="仿宋_GB2312" w:cs="Arial"/>
          <w:b w:val="0"/>
          <w:bCs/>
          <w:kern w:val="0"/>
          <w:sz w:val="28"/>
          <w:szCs w:val="28"/>
          <w:lang w:eastAsia="zh-CN"/>
        </w:rPr>
        <w:t>投票</w:t>
      </w:r>
      <w:r>
        <w:rPr>
          <w:rFonts w:hint="eastAsia" w:ascii="仿宋_GB2312" w:hAnsi="宋体" w:eastAsia="仿宋_GB2312" w:cs="Arial"/>
          <w:b w:val="0"/>
          <w:bCs/>
          <w:kern w:val="0"/>
          <w:sz w:val="28"/>
          <w:szCs w:val="28"/>
          <w:lang w:val="en-US" w:eastAsia="zh-CN"/>
        </w:rPr>
        <w:t>方式，须经与会委员二分之一以上同意方可通过。</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第十八条 根据议题或提案的内容，可邀请相关职能部门负责人列席会议，并根据议题陈述、解释和说明相关事项。列席学术委员会会议人员可参与讨论，但没有表决权。</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第十九条 学术委员会形成的决定决议将以书面形式予以公布。通过学院内网公布的决定决议将同时保留内容一致的纸质文本并存档备查。</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第二十条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对于涉及人员或成果评价、推选之类的决定决议，学术委员会将通过学院内网进行公示。公示期内，由学术委员会办事机构受理与评审决议相关的实名举报、质疑、异议及申诉。</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第二十一条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学术委员会委员因故不能出席学术委员会会议的必须向学术委员会工作机构请假，并报经主任委员同意。委员不得委托他人代为参加会议。</w:t>
      </w:r>
    </w:p>
    <w:p>
      <w:pPr>
        <w:keepNext w:val="0"/>
        <w:keepLines w:val="0"/>
        <w:pageBreakBefore w:val="0"/>
        <w:widowControl/>
        <w:kinsoku/>
        <w:wordWrap/>
        <w:overflowPunct/>
        <w:topLinePunct w:val="0"/>
        <w:autoSpaceDE/>
        <w:autoSpaceDN/>
        <w:bidi w:val="0"/>
        <w:adjustRightInd w:val="0"/>
        <w:snapToGrid w:val="0"/>
        <w:spacing w:before="0" w:after="0" w:line="360" w:lineRule="auto"/>
        <w:ind w:left="0" w:leftChars="0" w:right="0" w:rightChars="0" w:firstLine="560" w:firstLineChars="200"/>
        <w:jc w:val="left"/>
        <w:textAlignment w:val="auto"/>
        <w:outlineLvl w:val="9"/>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第二十二条</w:t>
      </w:r>
      <w:r>
        <w:rPr>
          <w:rFonts w:hint="default" w:ascii="仿宋_GB2312" w:hAnsi="宋体" w:eastAsia="仿宋_GB2312" w:cs="Arial"/>
          <w:b w:val="0"/>
          <w:bCs/>
          <w:kern w:val="0"/>
          <w:sz w:val="28"/>
          <w:szCs w:val="28"/>
          <w:lang w:eastAsia="zh-CN"/>
        </w:rPr>
        <w:t xml:space="preserve"> </w:t>
      </w:r>
      <w:r>
        <w:rPr>
          <w:rFonts w:hint="eastAsia" w:ascii="仿宋_GB2312" w:hAnsi="宋体" w:eastAsia="仿宋_GB2312" w:cs="Arial"/>
          <w:b w:val="0"/>
          <w:bCs/>
          <w:kern w:val="0"/>
          <w:sz w:val="28"/>
          <w:szCs w:val="28"/>
          <w:lang w:val="en-US" w:eastAsia="zh-CN"/>
        </w:rPr>
        <w:t>学术委员会委员审议和决策与委员本人或直系亲属有关的议题时，委员本人应当回避。</w:t>
      </w:r>
      <w:r>
        <w:rPr>
          <w:rFonts w:hint="eastAsia" w:ascii="仿宋_GB2312" w:hAnsi="宋体" w:eastAsia="仿宋_GB2312" w:cs="Arial"/>
          <w:b w:val="0"/>
          <w:bCs/>
          <w:kern w:val="0"/>
          <w:sz w:val="28"/>
          <w:szCs w:val="28"/>
          <w:lang w:val="en-US" w:eastAsia="zh-CN"/>
        </w:rPr>
        <w:tab/>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第二十三条</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学术委员会会议由工作秘书负责记录。</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p>
    <w:p>
      <w:pPr>
        <w:pageBreakBefore w:val="0"/>
        <w:widowControl/>
        <w:kinsoku/>
        <w:wordWrap/>
        <w:overflowPunct/>
        <w:topLinePunct w:val="0"/>
        <w:autoSpaceDE/>
        <w:autoSpaceDN/>
        <w:bidi w:val="0"/>
        <w:adjustRightInd w:val="0"/>
        <w:snapToGrid w:val="0"/>
        <w:spacing w:line="360" w:lineRule="auto"/>
        <w:ind w:left="0" w:leftChars="0" w:right="0" w:rightChars="0" w:firstLine="643" w:firstLineChars="200"/>
        <w:jc w:val="center"/>
        <w:textAlignment w:val="auto"/>
        <w:outlineLvl w:val="2"/>
        <w:rPr>
          <w:rFonts w:hint="eastAsia" w:ascii="仿宋_GB2312" w:hAnsi="宋体" w:eastAsia="仿宋_GB2312" w:cs="Arial"/>
          <w:b/>
          <w:bCs w:val="0"/>
          <w:kern w:val="0"/>
          <w:sz w:val="32"/>
          <w:szCs w:val="32"/>
          <w:lang w:val="en-US" w:eastAsia="zh-CN"/>
        </w:rPr>
      </w:pPr>
      <w:bookmarkStart w:id="24" w:name="_Toc2098870808_WPSOffice_Level1"/>
      <w:bookmarkStart w:id="25" w:name="_Toc2112891486_WPSOffice_Level1"/>
      <w:r>
        <w:rPr>
          <w:rFonts w:hint="eastAsia" w:ascii="仿宋_GB2312" w:hAnsi="宋体" w:eastAsia="仿宋_GB2312" w:cs="Arial"/>
          <w:b/>
          <w:bCs w:val="0"/>
          <w:kern w:val="0"/>
          <w:sz w:val="32"/>
          <w:szCs w:val="32"/>
          <w:lang w:val="en-US" w:eastAsia="zh-CN"/>
        </w:rPr>
        <w:t>第六章</w:t>
      </w:r>
      <w:r>
        <w:rPr>
          <w:rFonts w:hint="default" w:ascii="仿宋_GB2312" w:hAnsi="宋体" w:eastAsia="仿宋_GB2312" w:cs="Arial"/>
          <w:b/>
          <w:bCs w:val="0"/>
          <w:kern w:val="0"/>
          <w:sz w:val="32"/>
          <w:szCs w:val="32"/>
          <w:lang w:eastAsia="zh-CN"/>
        </w:rPr>
        <w:t xml:space="preserve">  </w:t>
      </w:r>
      <w:r>
        <w:rPr>
          <w:rFonts w:hint="eastAsia" w:ascii="仿宋_GB2312" w:hAnsi="宋体" w:eastAsia="仿宋_GB2312" w:cs="Arial"/>
          <w:b/>
          <w:bCs w:val="0"/>
          <w:kern w:val="0"/>
          <w:sz w:val="32"/>
          <w:szCs w:val="32"/>
          <w:lang w:val="en-US" w:eastAsia="zh-CN"/>
        </w:rPr>
        <w:t>附</w:t>
      </w:r>
      <w:r>
        <w:rPr>
          <w:rFonts w:hint="default" w:ascii="仿宋_GB2312" w:hAnsi="宋体" w:eastAsia="仿宋_GB2312" w:cs="Arial"/>
          <w:b/>
          <w:bCs w:val="0"/>
          <w:kern w:val="0"/>
          <w:sz w:val="32"/>
          <w:szCs w:val="32"/>
          <w:lang w:eastAsia="zh-CN"/>
        </w:rPr>
        <w:t xml:space="preserve"> </w:t>
      </w:r>
      <w:r>
        <w:rPr>
          <w:rFonts w:hint="eastAsia" w:ascii="仿宋_GB2312" w:hAnsi="宋体" w:eastAsia="仿宋_GB2312" w:cs="Arial"/>
          <w:b/>
          <w:bCs w:val="0"/>
          <w:kern w:val="0"/>
          <w:sz w:val="32"/>
          <w:szCs w:val="32"/>
          <w:lang w:val="en-US" w:eastAsia="zh-CN"/>
        </w:rPr>
        <w:t>则</w:t>
      </w:r>
      <w:bookmarkEnd w:id="24"/>
      <w:bookmarkEnd w:id="25"/>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第二十四条</w:t>
      </w:r>
      <w:r>
        <w:rPr>
          <w:rFonts w:hint="eastAsia" w:ascii="仿宋_GB2312" w:hAnsi="宋体" w:eastAsia="仿宋_GB2312" w:cs="Arial"/>
          <w:b w:val="0"/>
          <w:bCs/>
          <w:kern w:val="0"/>
          <w:sz w:val="28"/>
          <w:szCs w:val="28"/>
          <w:lang w:val="en-US" w:eastAsia="zh-CN"/>
        </w:rPr>
        <w:tab/>
      </w:r>
      <w:r>
        <w:rPr>
          <w:rFonts w:hint="eastAsia" w:ascii="仿宋_GB2312" w:hAnsi="宋体" w:eastAsia="仿宋_GB2312" w:cs="Arial"/>
          <w:b w:val="0"/>
          <w:bCs/>
          <w:kern w:val="0"/>
          <w:sz w:val="28"/>
          <w:szCs w:val="28"/>
          <w:lang w:val="en-US" w:eastAsia="zh-CN"/>
        </w:rPr>
        <w:t>本章程修改须由学术委员会主任委员提议，经学术委员会全体会议审议，院办公会讨论通过后方可发布。</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第二十五条 本章程自公布之日起正式实施。</w:t>
      </w:r>
    </w:p>
    <w:p>
      <w:pPr>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宋体" w:eastAsia="仿宋_GB2312" w:cs="Arial"/>
          <w:b w:val="0"/>
          <w:bCs/>
          <w:kern w:val="0"/>
          <w:sz w:val="28"/>
          <w:szCs w:val="28"/>
          <w:lang w:val="en-US" w:eastAsia="zh-CN"/>
        </w:rPr>
      </w:pPr>
      <w:r>
        <w:rPr>
          <w:rFonts w:hint="eastAsia" w:ascii="仿宋_GB2312" w:hAnsi="宋体" w:eastAsia="仿宋_GB2312" w:cs="Arial"/>
          <w:b w:val="0"/>
          <w:bCs/>
          <w:kern w:val="0"/>
          <w:sz w:val="28"/>
          <w:szCs w:val="28"/>
          <w:lang w:val="en-US" w:eastAsia="zh-CN"/>
        </w:rPr>
        <w:t>第二十六条 本章程由学术委员会工作机构负责解释。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2M1MTQ0NDBmZjEzZWNmZmEzZjg5NmM0MDY5ODIifQ=="/>
  </w:docVars>
  <w:rsids>
    <w:rsidRoot w:val="22C979A5"/>
    <w:rsid w:val="22C979A5"/>
    <w:rsid w:val="24ED0218"/>
    <w:rsid w:val="2CE76D8B"/>
    <w:rsid w:val="3C72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2235</Words>
  <Characters>2241</Characters>
  <Lines>0</Lines>
  <Paragraphs>0</Paragraphs>
  <TotalTime>7</TotalTime>
  <ScaleCrop>false</ScaleCrop>
  <LinksUpToDate>false</LinksUpToDate>
  <CharactersWithSpaces>2298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2023-04-03T03:55:00Z</dcterms:created>
  <dc:creator>蜗</dc:creator>
  <cp:lastModifiedBy>天涯眷客</cp:lastModifiedBy>
  <cp:lastPrinted>2023-04-17T02:12:01Z</cp:lastPrinted>
  <dcterms:modified xsi:type="dcterms:W3CDTF">2023-04-17T02:12:11Z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802CF36021DD4003BDDC673B5EDD8A3F</vt:lpwstr>
  </property>
</Properties>
</file>